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F" w:rsidRDefault="007A13AF" w:rsidP="007A1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LIBRO VERDE DE LA AUDITORIA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ÍNDICE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Introducción.................................................................................................................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Función del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auditor......................................................................................................6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Comunicación de los auditores a las partes interesadas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 7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Normas Internacionales de Auditoría (NIA)........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 10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Gobernanza e independencia de las sociedade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s de auditoría...................................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Supervisión................................................................................................................. 15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Concentración y estructura de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mercado.....................................................................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Creación de un mercado europeo............................................................................... 19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Simplificación: pequeñas y medianas empresas y pequeñas y medianas sociedades de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auditoría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 21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Pequeñas y medianas empresas (PYME).............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 21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Pequeñas y medianas sociedades de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auditoría.......................................................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Cooperación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internacional.........................................................................................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Próximos 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>pasos..........................................................................................................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7E4AE2" w:rsidRDefault="007E4AE2" w:rsidP="009A5B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LIBRO VERDE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Política de auditoría: lecciones de la crisis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(Texto pertinente a efectos del EEE)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NTRODUCCIÓN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medidas adoptadas dentro y fuera de Europa como consecuencia directa de la crisis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financiera se han centrado en la necesidad urgente de estabilizar el sistema financiero. Si bien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papel de los bancos, los fondos de inversión libre, las agencias de calificación, los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supervisores o los bancos centrales se ha cuestionado y se ha analizado en profundidad en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diversas ocasiones, hasta ahora no se ha prestado tanta atención a las posibilidades de mejora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 función de auditoría con vistas a contribuir a una mayor estabilidad financiera. El hecho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que numerosos bancos registrasen pérdidas astronómicas entre 2007 y 2009 en sus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posiciones tanto en el balance como fuera del balance no sólo plantea la cuestión de cómo los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auditores pudieron redactar para sus clientes informes de auditoría sin expresar reservas con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respecto a dichos períodos, sino también la adecuación y la suficiencia del marco legislativo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actual. Por tanto, parece conveniente seguir debatiendo y analizando la función y el alcance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las auditorías en el marco general de la reforma de la regulación de los mercados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financieros.</w:t>
      </w:r>
    </w:p>
    <w:p w:rsidR="00D21E88" w:rsidRDefault="00D21E88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es partidaria de asumir el liderazgo en este debate a escala internacional e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intentará establecer una estrecha cooperación con su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s socios a escala mundial en el </w:t>
      </w:r>
      <w:r>
        <w:rPr>
          <w:rFonts w:ascii="Times New Roman" w:hAnsi="Times New Roman" w:cs="Times New Roman"/>
          <w:color w:val="000000"/>
          <w:sz w:val="24"/>
          <w:szCs w:val="24"/>
        </w:rPr>
        <w:t>marco del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Consejo de Estabilidad Financiera y el G-20. Las auditorías, junto con la supervisión y el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gobierno corporativo, 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>deberían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contribuir decisivamente a la estabilidad financiera, ya que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aporta garantías sobre la veracidad de la solidez financiera de todas las empresas. Esta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garantía minimizaría, en principio, los riesgos de incorrecciones y, por tanto, reduciría los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costes de una posible quiebra que, de otro modo, repercutirían en los accionistas de una</w:t>
      </w:r>
      <w:r w:rsidR="009A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 y en la sociedad en general. Una auditoría sólida es un factor clave para recuperar la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confianza del mercado, ya que contribuye a proteger al inversor y reduce el coste del capital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 las empresas.</w:t>
      </w:r>
    </w:p>
    <w:p w:rsidR="00D21E88" w:rsidRDefault="00D21E88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este contexto, es importante subrayar la importancia del papel de los auditores y el hecho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que la ley les encomienda la tarea de realizar auditorías legales. Esta delegación obedece al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cumplimiento de una función social al formular una opinión sobre la fidelidad de los estados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financieros de las entid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>ades auditadas. Por este motivo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independencia de los auditores debe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 la base del entorno de la auditoría. Es hora de investigar si se cumple realmente este</w:t>
      </w:r>
      <w:r w:rsidR="00D21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mandato social. Algunas partes interesadas han mostrado su preocupación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respecto 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pertinencia de las auditorías en el entorno empresarial actual. A otras partes interesadas les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puede resultar difícil entender que los estados financieros de una entidad puedan reflejar una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imagen «razonable» y una «solidez 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ignificativa» cuando se hallaba de hecho </w:t>
      </w:r>
      <w:r>
        <w:rPr>
          <w:rFonts w:ascii="Times New Roman" w:hAnsi="Times New Roman" w:cs="Times New Roman"/>
          <w:color w:val="000000"/>
          <w:sz w:val="24"/>
          <w:szCs w:val="24"/>
        </w:rPr>
        <w:t>en graves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dificultades financieras. Estas partes interesadas pueden no ser conscientes de las limitaciones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una auditoría (importancia relativa, técnicas de muestreo, función del auditor en la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detección del fraude y responsabilidad de la dirección), por lo que las expectativas generadas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pueden resultar excesivas. En consecuencia, la Comisión apoya un debate exhaustivo sobre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medidas que deben adoptarse para garantizar que tanto las auditorías de los estados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 como los informes de auditoría se ad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>ecuen a los fines que persiguen.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Desde una perspectiva estructural más amplia, la Comisión observa que las dos últimas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décadas han sido testigo de la consolidación de grandes sociedades en otras todavía más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grandes. Tras la desaparición de Arthur Andersen, actualmente existen sólo unas pocas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globales de gran tamaño, y todavía menor es el número de sociedades capaces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auditar a entidades grandes y complejas. El eventual colapso de una de estas empresas no sólo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alteraría la disponibilidad de información financiera auditada de grandes empresas, sino que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probablemente también mermaría la confianza de los inversores y afectaría a la estabilidad del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sistema financiero en su conjunto. Por ello cabe considerar que cada una de estas grandes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globales ha alcanzado proporciones sistémicas. Como ocurre con otras grandes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entidades del sector financiero, existe la necesidad de seguir explorando maneras de mitigar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este riesgo.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Otra cuestión importante es si se debe permitir que las sociedades de auditoría alcancen tales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proporciones que su desaparición pueda ocasionar graves alteraciones del mercado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Aunque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 encomiables los esfuerzos realizados por grandes empresas para minimizar el riesgo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quiebra, las preocupaciones giran en torno a la cuestión fundamental de si las empresas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consideradas «demasiado grandes para quebrar» podrían generar un riesgo moral. A fin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abordar estas preocupaciones y conforme al enfoque que se plantea en el sector bancario,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conviene investigar activamente el concepto de quiebra ordenada, incluidos los testamentos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vitales, en relación con dichas sociedades sistémicas.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reconoce que la continuidad en la prestación de servicios de auditoría a grandes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 es crucial para la estabilidad financiera. En este sentido, conviene analizar más 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fondo opciones como el incremento de la capacidad de empresas no sistémicas y el análisis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pros y los contras de reducir el tamaño de las sociedades sistémicas o reestructurarlas. La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Comisión también quisiera explorar las posibilidades de reducir las actuales barreras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acceso al mercado de auditoría, con inclusión de un debate sobre las normas vigentes en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 de propiedad y el modelo de sociedad de personas utilizado por la mayoría de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de auditoría.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Cualquier configuración del mercado debe ir acompañada de un sistema de supervisión eficaz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sea totalmente independiente de la profesión de auditor. No debe permitirse que los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cambios estructurales que se producen en las redes globales ocasionen lagunas de supervisión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exclusiones de la misma.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Podría existir un verdadero mercado único de prestación de servicios de auditoría basado en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 mayor armonización de las normas y en la creación de un «pasaporte europeo» para los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auditores, de modo que se les permitiese prestar servicios a escala de toda la UE.</w:t>
      </w:r>
    </w:p>
    <w:p w:rsidR="00A879EE" w:rsidRDefault="00A879E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este contexto, la Comisión desea iniciar un debate sobre la función del auditor, la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gobernanza y la independencia de las sociedades de auditoría, la supervisión de los auditores,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configuración del mercado de auditoría, la creación de un mercado único para la prestación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servicios de auditoría, la simplificación de las normas para las pequeñas y medianas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 (PYME) y las pequeñas y medianas sociedades de auditoría , y la cooperación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internacional para la supervisión de las redes internacionales de auditoría. La Comisión lanza</w:t>
      </w:r>
      <w:r w:rsidR="00A8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presente Libro Verde en el marco de su enfoque totalizador, que incluye otras iniciativas en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contexto de la estabilidad financiera. Este Libro Verde también se basa en los resultados de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estudios y consultas anteriores realizados por la Comisión sobre estas mismas cuestiones. En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particular, el Libro Verde, de 2 de junio de 2010, sobre el gobierno corporativo en las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entidades financieras y las políticas de remuneración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aborda una serie de preocupaciones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relativas a la auditoría de las entidades financieras. El presente Libro Verde pretende abarcar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actividad de auditoría en su conjunto y va más allá del Libro Verde sobre el gobierno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corporativo. Se tendrán en cuenta los comentarios recibidos en materia de auditoría con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respecto al Libro Verde sobre gobierno corporativo en el momento de evaluar las respuestas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 presente Libro Verde.</w:t>
      </w:r>
    </w:p>
    <w:p w:rsidR="008511CD" w:rsidRDefault="008511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subraya la necesidad de un enfoque diferenciado y equilibrado, que se adaptado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 ajustado en función del tamaño y a las características tanto de la empresa auditada como de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 auditor, y tratará, en caso de que se formule alguna propuesta a raíz del presente Libro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Verde, de modularla en ese sentido. Lo que puede ser necesario para grandes entidades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sistémicas puede no ser apropiado para otras empresas que cotizan en bolsa, para las PYME o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 las pequeñas y medianas sociedades de auditoría. Cualquier medida que pueda proponer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Comisión a raíz de la presente consulta estará sujeta a los principios de mejora de la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legislación, con inclusión de análisis de coste-beneficio y evaluaciones de impacto.</w:t>
      </w:r>
    </w:p>
    <w:p w:rsidR="008511CD" w:rsidRDefault="008511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intentará activamente recabar información de una gama lo más amplia posible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partes interesadas, como inversores, prestamistas, directivos, empleados, autoridades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públicas, auditores, autoridades fiscales, agencias de calificación crediticia, analistas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financieros, autoridades reguladoras, clientes y proveedores y PYME.</w:t>
      </w:r>
    </w:p>
    <w:p w:rsidR="008511CD" w:rsidRDefault="008511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amplia consulta permitirá a la Comisión evaluar la interacción de las distintas opciones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estratégicas sin perder de vista el objetivo de estabilidad financiera. Esta consulta también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ayudará a la Comisión a calibrar la intensidad de cualquier medida futura de modo que se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ajuste al tamaño y la naturaleza de las entidades en cuestión. Además, la Comisión lanzará un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estudio externo para evaluar la implementación y el impacto de las normas vigentes y para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recopilar más datos sobre la estructura del mercado de auditoría. Los resultados del estudio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estarán disponibles en 2011.</w:t>
      </w:r>
    </w:p>
    <w:p w:rsidR="008511CD" w:rsidRDefault="008511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¿Tiene usted algo que comentar en general sobre el enfoque y los objetivos de este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Libro Verde?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¿Cree que hay una necesidad de definir mejor la función social de la auditoría con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respecto a la fidelidad de los estados financieros?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¿Cree que se podría mejorar el nivel general de «calidad de la auditoría»?</w:t>
      </w:r>
    </w:p>
    <w:p w:rsidR="008511CD" w:rsidRDefault="008511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UNCIÓN DEL AUDITOR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 ley exige que las cuentas anuales de las sociedades de capitales sean objeto de auditoría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hecho de que los estados financieros de las empresas sean objeto de auditoría no significa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el auditor esté obligado a garantizar que las cuentas auditadas están absolutamente libres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incorrecciones. Al señalar que los estados financieros reflejan una imagen fiel de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conformidad con el marco pertinente de información 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>financiera,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 auditores aportan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«garantías razonables»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que los estados financieros en su conjunto no incluyen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incorrecciones significativas, ya se deban a fraude o a error. Así, los auditores pretenden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minimizar el riesgo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que la información financiera histórica, presentada de conformidad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un marco contable concreto, incluya incorrecciones «significativas». La Comisión</w:t>
      </w:r>
      <w:r w:rsidR="0085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observa que la auditoría legal ha pasado de una verificación sustantiva de los ingresos, los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gastos, el activo y el pasivo a un enfoque basado en el riesgo.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51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práctica actual parece indicar que la «garantía razonable» arriba mencionada ya no sirve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tanto para certificar que los estados financieros reflejan una imagen fiel, sino más bien para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confirmar que los estados financieros se han elaborado de conformidad con el marco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pertinente de información financiera. La crisis bancaria ha puesto de manifiesto que las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opiniones de auditoría deben centrarse en «la sustancia antes que en la forma», lo que exige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asegurar la ausencia de arbitraje basado en las diferencias entre los marcos reguladores de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distintos países.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importante tener en cuenta que las normas internacionales de información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financiera (NIIF) se basan en la premisa de aplicación de los principios de imagen fiel y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sustancia antes que forma.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conocimientos adquiridos por los auditores externos a través de su práctica profesional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pueden resultar útiles para los supervisores, y la Comisión reconoce la necesidad de reforzar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cooperación entre los auditores y las autoridades de supervisión. No obstante, desea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también señalar que toda posible cooperación más estrecha entre auditores y autoridades de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supervisión, aunque sumamente deseable, no debería diluir las respectivas responsabilidades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unos y otras.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Comunicación de los auditores a las partes interesadas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importante definir con claridad el tipo de información que el auditor debe facilitar a las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partes interesadas en el marco de su opinión y sus hallazgos; ello no sólo implicaría revisar el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informe de auditoría, sino también plantear la posibilidad de información adicional sobre la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metodología de la auditoría que explique en qué medida se ha producido una verificación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sustantiva del balance de la empresa auditada.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Mayores garantías para las partes interesadas</w:t>
      </w:r>
      <w:r w:rsidR="00DE7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7F51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Desde la perspectiva del usuario, los auditores deben ofrecer un grado muy elevado de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garantía a las partes interesadas con respecto a los elementos que componen el balance y la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valoración de dichos elementos en la fecha del balance. La Comisión desea explorar la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posibilidad de «volver a los fundamentos», centrándose particularmente en la verificación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sustantiva del balance y menos en el cumplimiento y en los sistemas, es decir, en tareas que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deberían seguir siendo sobre todo responsabilidad del cliente y ser objeto en lo esencial de la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auditoría interna. 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auditores podrían especificar qué elementos han sido verificados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directamente y cuáles han sido verificados sobre la base de una opinión profesional, modelos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internos, hipótesis y explicaciones de los directivos. Para ofrecer una «imagen fiel», los</w:t>
      </w:r>
      <w:r w:rsidR="00DE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auditores deben garantizar que la sustancia prevalezca sobre la forma.</w:t>
      </w:r>
    </w:p>
    <w:p w:rsidR="00DE7F51" w:rsidRDefault="00DE7F5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Comportamiento del auditor</w:t>
      </w:r>
      <w:r w:rsidR="00DE7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Mientras que la responsabilidad principal de facilitar información financiera correcta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corresponde a la dirección de las entidades auditadas, los auditores podrían cumplir su tarea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cuestionando activamente a aquélla desde la perspectiva de un usuario; sería crucial que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ejercieran un «escepticismo profesional» con respecto a la entidad auditada. Este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escepticismo también puede ejercerse con respecto a revelaciones clave de los estados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 y también puede dar lugar a un párrafo de «énfasis»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szCs w:val="24"/>
        </w:rPr>
        <w:t>en el informe de auditoría.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obstante, lo que debe evitarse es la proliferación de revelaciones de menor significatividad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 las partes interesadas.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Informes de auditoría con salvedades</w:t>
      </w:r>
      <w:r w:rsidR="00DC25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de las principales cuestiones que plantea el entorno de la auditoría es la percepción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negativa que se tiene de los informes de auditoría «con salvedades». Ello ha perpetuado un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paradigma del «todo o nada», en el que las «salvedades en un informe de auditoría» se han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convertido en anatema tanto para los clientes como para los auditores. A diferencia de las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agencias de calificación y los analistas financieros, los auditores no clasifican a los clientes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auditados en categorías; esto se deriva del hecho de que el auditor expresa una opinión sobre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fidelidad de los estados financieros, y no sobre los resultados, y ni tan siquiera sobre la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calidad de los estados financieros de una entidad en comparación con otra. Hay que sopesar si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cuestiones informativas como, por ejemplo, los riesgos potenciales, la evolución del sector,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riesgos sobre materias primas y tipos de cambio, etc. que se adjuntan al informe de auditoría o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incluyen en él, pueden tener más utilidad para las partes interesadas.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Mejora de la comunicación externa</w:t>
      </w:r>
      <w:r w:rsidR="00DC25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responsabilidades del auditor con respecto a la comunicación podrían revisarse para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mejorar el proceso de comunicación en general y potenciar así la percepción del valor añadido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supone una auditoría. Por ejemplo, el Reino Unido ha revisado recientemente su modelo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 que los informes de auditoría sean más concisos, y se plantea la posibilidad de que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incluyan más información. El Código de Comercio francés exige a los auditores que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publiquen, junto con su informe sobre las cuentas anuales, la motivación de su opinión. Esto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incluye su apreciación de los métodos contables elegidos o de la utilización de los mismos por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empresa, de las estimaciones contables significativas o sensibles y también, cuando sea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necesario, de elementos del control interno.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Otra posible cuestión a dilucidar es hasta qué punto la información de interés público que se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facilita a los auditores debe comunicarse al público. Esta información puede incluir, por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ejemplo, la exposición de la empresa a futuros riesgos o sucesos, los riesgos para la propiedad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intelectual, la medida en que los activos intangibles se verían negativamente afectados, etc.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Asimismo, otro aspecto que debe considerarse es la oportunidad y la frecuencia de la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comunicación del auditor a las partes interesadas. A menudo se dice que la opinión del auditor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>demasiada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parca y llega con retraso.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Mejora de la comunicación interna</w:t>
      </w:r>
      <w:r w:rsidR="00DC25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Debe garantizarse un diálogo regular entre el comité de auditoría de la empresa, el auditor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externo (es decir, legal) y el auditor interno. Esto garantizaría la ausencia de lagunas en la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cobertura íntegra de los aspectos relacionados con el cumplimiento, la supervisión de riesgos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 la verificación sustantiva del activo, el pasivo, los ingresos y los gastos. Un buen ejemplo de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 comunicación lo encontramos en la legislación alemana, que exige que el auditor externo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 un «informe extenso» al consejo de supervisión. Dicho informe, que no está a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disposición del público, resume con mayor detalle que el informe de auditoría los principales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hallazgos de la auditoría sobre la hipótesis de empresa en funcionamiento y los sistemas de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asociados, la evolución futura y los futuros riesgos a los que se enfrenta la empresa,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revelaciones consideradas significativas, las irregularidades detectadas, los métodos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contables utilizados o cualquier operación de maquillaje.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obstante, este diálogo reforzado no debe poner en tela de juicio la independencia del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 legal.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Responsabilidad social y ambiental de las empresas (RSE)</w:t>
      </w:r>
    </w:p>
    <w:p w:rsidR="00DC25EC" w:rsidRDefault="00DC25EC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RSE se refiere al modo en que las empresas integran voluntariamente las inquietudes</w:t>
      </w:r>
      <w:r w:rsidR="00DC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sociales y ambientales en sus operaciones empresariales y en su interacción con sus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interlocutores.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Unas normas más claras en materia de información pueden contribuir a evaluar mejor a las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 de la UE y a que estas y los inversores presten más atención a las cuestiones de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sostenibilidad.</w:t>
      </w:r>
    </w:p>
    <w:p w:rsidR="00591412" w:rsidRDefault="0059141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fin de garantizar una calidad y credibilidad suficientes de la información divulgada, es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preciso plantear si podría ser necesario realizar controles independientes de dicha información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 si conviene que los auditores intervengan a este respecto.</w:t>
      </w:r>
    </w:p>
    <w:p w:rsidR="00591412" w:rsidRDefault="0059141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Ampliación del mandato del auditor</w:t>
      </w:r>
    </w:p>
    <w:p w:rsidR="00591412" w:rsidRDefault="0059141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Hasta ahora, las auditorías se han basado en gran medida en información histórica. Es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importante considerar en qué medida los auditores deberían evaluar la información facilitada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 la empresa que se refiera al futuro, y, habida cuenta de su acceso privilegiado a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información clave, la medida en que los propios auditores deben presentar una perspectiva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>onómica y financiera de aquélla</w:t>
      </w:r>
      <w:r>
        <w:rPr>
          <w:rFonts w:ascii="Times New Roman" w:hAnsi="Times New Roman" w:cs="Times New Roman"/>
          <w:color w:val="000000"/>
          <w:sz w:val="24"/>
          <w:szCs w:val="24"/>
        </w:rPr>
        <w:t>. Este último aspecto sería especialmente pertinente en el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contexto del concepto de «empresa en funcionamiento».</w:t>
      </w:r>
    </w:p>
    <w:p w:rsidR="00591412" w:rsidRDefault="0059141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Hasta ahora han sido los analistas financieros y las agencias de calificación crediticia quienes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 abordado el análisis de la evolución futura, al menos de las grandes empresas que cotizan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bolsa. En consecuencia, la función del auditor debería ampliarse en esta dirección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únicamente si supone un auténtico valor añadido para las partes interesadas.</w:t>
      </w:r>
    </w:p>
    <w:p w:rsidR="00591412" w:rsidRDefault="0059141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¿Cree que las auditorías deben ofrecer garantías sobre la solidez financiera de las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empresas? ¿Sirven las auditorías para esta función?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(5) Para reducir la brecha de expectativas, y con vistas a definir mejor la función de las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auditorías, ¿debería explicarse mejor la metodología de auditoría utilizada a los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usuarios?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 ¿Convendría reforzar el «escepticismo profesional»? ¿Cómo se podría lograr?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(7) ¿Habría que replantear la percepción negativa que se atribuye a las salvedades de los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informes de auditoría? En caso afirmativo, ¿de qué manera?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(8) ¿Qué información adicional convendría facilitar a terceros? ¿De qué modo?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(9) ¿Existe un diálogo apropiado y frecuente entre los auditores externos, los auditores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internos y el comité de auditoría? De no ser así, ¿cómo se puede mejorar esta</w:t>
      </w:r>
      <w:r w:rsidR="0059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comunicación?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(10) ¿Cree que los auditores deben contribuir a garantizarla fiabilidad de la información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facilitan las empresas en el ámbito de la RSE?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(11) ¿Debería haber una comunicación más regular del auditor con las partes interesadas?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Asimismo, ¿habría que reducir el espacio de tiempo que media entre el cierre del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ejercicio y la fecha del informe de auditoría?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(12) ¿Qué otras medidas podrían contemplarse para mejorar el valor de las auditorías?</w:t>
      </w:r>
    </w:p>
    <w:p w:rsidR="000B76E7" w:rsidRDefault="000B76E7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Normas Internacionales de Auditoría (NIA)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establecimiento de las normas internacionales de auditoría (NIA) y las normas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internacionales de control de calidad (NICC) corre a cargo del Consejo de Normas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Internacionales de Auditoría y Aseguramiento (IAASB), un consejo de la Federación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Internacional de Contadores (IFAC). La Comisión colabora con sus principales socios y las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principales organizaciones internacionales en pro de la mejora de la gobernanza y el refuerzo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 responsabilidad de los organismos de normalización.</w:t>
      </w:r>
    </w:p>
    <w:p w:rsidR="000B76E7" w:rsidRDefault="000B76E7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Entre 2006 y 2009, el IAASB realizó una revisión y clarificación exhaustivas de las NIA en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virtud del denominado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Clarity Project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>Las «NIA clarificadas» deberán aplicarse por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primera vez a las auditorías del ejercicio de 2010. Las «NIA clarificadas» pueden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considerarse más sólidas en una serie de ámbitos con respecto a las NIA que se utilizaron en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auditorías hasta el ejercicio 2009. En particular, las NIA clarificadas pueden ofrecer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respuestas satisfactorias a los cambios habidos en la naturaleza de la evidencia de auditoría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respecto a la contabilidad del valor razonable, la información sobre estimaciones y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elementos sensibles o el enfoque relativo a las transacciones con partes vinculadas.</w:t>
      </w:r>
    </w:p>
    <w:p w:rsidR="000B76E7" w:rsidRPr="000B76E7" w:rsidRDefault="000B76E7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raíz de la consulta que realizó en 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0B76E7"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Comisión ha constatado el respaldo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generalizado de las partes interesadas de la UE a la adopción de las NIA a escala de la UE.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encuestados consideraban que unas normas comunes en forma de «NIA clarificadas» y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NICC contribuirían a realizar auditorías armonizadas y cualitativas que, a su vez, reforzarían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calidad y credibilidad de los estados financieros. Algunos encuestados solicitaron que se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realizara un mayor esfuerzo por adaptar las NIA a las necesidades de las PYME y de las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pequeñas y medianas sociedades de auditoría.</w:t>
      </w:r>
    </w:p>
    <w:p w:rsidR="000B76E7" w:rsidRDefault="000B76E7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NIA clarificadas ya se han adoptado o están en proceso de adopción en la mayoría de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Estados miembros, y también se están aplicando en las principales redes de sociedades de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auditoría. Del mismo modo, muchos terceros países también las han introducido, aunque no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 sido el caso de algunos de nuestros principales socios internacionales, como los Estados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Unidos. La Comisión está sopesando cuándo y cómo introducir las NIA en la UE. La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introducción podría hacerse mediante instrumentos legales de la UE vinculantes o no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vinculantes.</w:t>
      </w:r>
    </w:p>
    <w:p w:rsidR="000B76E7" w:rsidRDefault="000B76E7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(13) ¿Qué opina usted de la introducción de las NIA en la UE?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(14) ¿Deberían ser las NIA legalmente vinculantes en todo el territorio de la UE? En caso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afirmativo, ¿debería elegirse un enfoque de aprobación similar al que existe con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respecto a la aprobación de las normas internacionales de información financiera?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Alternativamente, y habida cuenta del uso generalizado de las NIA que se observa</w:t>
      </w:r>
      <w:r w:rsidR="000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actualmente en la UE, ¿debería promoverse todavía más el uso de las NIA mediante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instrumentos legales no vinculantes (recomendaciones, código de conducta, etc.?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(15) ¿Deberían adaptarse las NIA para ajustarse a las necesidades de las PYME y las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pequeñas y medianas sociedades de auditoría?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G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OBERNANZA E INDEPENDENCIA DE LAS SOCIEDADES DE AUDITORÍA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 igual que numerosas empresas profesionales, las sociedades de auditoría deben gestionar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activamente sus conflictos de intereses. No obstante, a diferencia de muchas empresas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profesionales, los auditores desempeñan una función legal; la ley exige la realización de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auditorías. Con las auditorías se pretende crear una salvaguardia legal para los inversores,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prestamistas y clientes y proveedores que tienen participaciones o intereses comerciales en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entidades constituidas como sociedades de capital. Así pues, la independencia debe ser el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fundamento inamovible del entorno de la auditoría.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Directiva sobre la auditoría legal (2006/43/CE) (en lo sucesivo denominada «la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Directiva») exige que los auditores legales se sometan a principios de ética profesional, y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establece una serie de principios relativos a la independencia, que abarcan aspectos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relacionados con la conducta y consideraciones relativas a la propiedad, los honorarios, la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rotación o la gobernanza de las empresas (comités de auditoría). Estos principios se han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transpuesto al entorno legal de los Estados miembros mediante códigos específicos nacionales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principios vinculantes que complementan al Código ético de la IFAC.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margen de las disposiciones legales y del Código ético mencionado, la Comisión desea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reforzar la independencia de los auditores y abordar los conflictos de intereses inherentes al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panorama actual, que se caracteriza por factores como el nombramiento y la remuneración de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auditores por parte de la empresa auditada, los bajos niveles de rotación de las empresas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auditoría o la prestación de servicios distintos a la auditoría por parte de las sociedades de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auditoría.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Nombramiento y remuneración de los auditores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auditores son nombrados y pagados por la entidad que ha de ser auditada, y ello en el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marco de un proceso de licitación comercial. El hecho de que los auditores sean responsables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 los accionistas de la empresa auditada y otras partes interesadas, aunque reciban su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remuneración de la empresa auditada, crea una distorsión dentro del sistema. La Comisión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está considerando la viabilidad de un escenario en el que la función auditora sea la de una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inspección legal, siendo el nombramiento, la remuneración y la duración del contrato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responsabilidad de un tercero, una autoridad reguladora tal vez, y no la propia empresa. Este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enfoque podría resultar especialmente pertinente para la auditoría de los estados financieros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grandes empresas y/o de entidades financieras de importancia sistémica. Convendría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explorar esta cuestión teniendo en cuenta, por un lado, el riesgo de un aumento de la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burocracia y, por otro, los posibles beneficios sociales que conllevarían unos nombramientos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probadamente independientes.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Rotación obligatoria</w:t>
      </w:r>
    </w:p>
    <w:p w:rsidR="00FC46CD" w:rsidRDefault="00FC46CD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situaciones en las que una empresa lleva décadas nombrando a la misma sociedad de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 parecen incompatibles con las normas que serían deseables en materia de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independencia. Por mucho que los «principales socios auditores» roten con regularidad,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conforme establece actualmente la Directiva, todavía persiste la amenaza de familiaridad.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este contexto, habría que plantearse la rotación obligatoria de las sociedades de auditoría y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sólo de los socios auditores. La Comisión comprende los argumentos relativos a la pérdida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conocimientos a resultas de la rotación. Sin embargo, desea examinar las ventajas e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inconvenientes de esta rotación, especialmente de cara a promover y mantener la objetividad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 el dinamismo en el mercado de auditorías. Para evitar que los socios cambien de empresa</w:t>
      </w:r>
      <w:r w:rsidR="00FC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«llevarse consigo» a determinados clientes, las normas en materia de rotación deberían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garantizar, si se adoptan, que roten no sólo las empresas, sino también los socios.</w:t>
      </w:r>
    </w:p>
    <w:p w:rsidR="00121CAE" w:rsidRDefault="00121CA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Servicios distintos de la auditoría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UE no existe ninguna prohibición que impida que los auditores ofrezcan servicios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distintos de la auditoría a los clientes. De conformidad con el artículo 22 de la Directiva, no se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deberían prestar servicios de auditoría en casos en los que «una tercera parte objetiva,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razonable e informada pueda llegar a la conclusión de que la independencia del auditor legal o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 sociedad de auditoría está comprometida». Esta norma también se aplica a la prestación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servicios distintos de la auditoría. El artículo 22 se ha aplicado hasta la fecha de forma muy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diferenciada en la UE. Por ejemplo, en Francia existe una prohibición total de la prestación de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servicios distintos de la auditoría por parte del auditor a sus clientes, así como estrictas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restricciones de la posibilidad de que los miembros de la red del auditor preste servicios a los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miembros del grupo de la entidad auditada. En muchos otros Estados miembros, las normas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 menos restrictivas y la prestación de servicios distintos del de auditoría por parte de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auditores a sus clientes sigue siendo una práctica habitual.</w:t>
      </w:r>
    </w:p>
    <w:p w:rsidR="00121CAE" w:rsidRDefault="00121CAE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desea examinar la posibilidad de reforzar la prohibición de prestar servicios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distintos de la auditoría por parte de sociedades de auditoría. Esto podría dar lugar a la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creación de «sociedades de auditoría puras», asimiladas a unidades de inspección. Dado que</w:t>
      </w:r>
      <w:r w:rsidR="001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auditores emiten un dictamen independiente sobre la salud financiera de las empresas, lo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sería que no tuvieran ningún interés comercial en la empresa auditada.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Estructura de honorarios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Cabría prever la limitación de la proporción de los honorarios que puede percibir una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 de auditoría de un único cliente auditado con respecto a los ingresos totales de la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 por las auditorías realizadas, junto con la adecuada revelación de información.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Sería útil examinar los argumentos a favor y en contra de estas limitaciones, especialmente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 lo que atañe a su aplicación a pequeñas sociedades de auditoría.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Publicación de los estados financieros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Otro aspecto que habría que examinar es cómo lograr más transparencia en los propios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estados financieros de la sociedad de auditoría. En el caso de las redes mundiales, la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transparencia debería abarcar toda la red. Asimismo, merece la pena explorar si los estados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 de estas sociedades deberían ser auditados y, dado el posible conflicto que podría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conllevar el hecho de ser auditado por una sociedad auditora de la competencia, si estas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 debieran encomendarse a los órganos legales que auditan las cuentas de los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organismos públicos a escala nacional o incluso europeo.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Requisitos organizativos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sociedades de auditoría deberían reforzar su gobierno corporativo y los requisitos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organizativos para mitigar en mayor medida los conflictos de intereses y reforzar su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independencia. Se podría buscar inspiración en el Reglamento sobre las agencias de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calificación crediticia. Otra referencia es el código de gobernanza de las sociedades de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 introducido recientemente en el Reino Unido. El código establece, entre otras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cosas, el principio de que las sociedades de auditoría deberían nombrar directivos no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ejecutivos independientes dentro de su estructura de gobernanza, y de que los accionistas de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 empresas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auditadas deberían dialogar con las sociedades de auditoría para mejorar la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comunicación y el entendimiento mutuos.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Revisión de las normas de propiedad y del modelo de sociedad de personas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actualidad, la Directiva exige que los auditores posean la mayoría de los derechos de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voto en una sociedad de auditoría y controlen el consejo de administración. La Comisión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 que habría que revisar la justificación de estas disposiciones.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Hasta ahora, las sociedades de auditoría han operado conforme al modelo de sociedad de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personas (organizadas en forma de sociedad colectiva o de responsabilidad limitada). Sin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embargo, dado que se ha producido un incremento considerable del tamaño y la complejidad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algunas grandes sociedades, no queda claro si siquiera una de las sociedades sistémicas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dispondrá de recursos suficientes para hacer frente a eventuales demandas de responsabilidad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civil. Por lo tanto, convendría buscar estructuras alternativas que permitieran a las sociedades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auditoría conseguir capital de otras fuentes. Estas estructuras alternativas deberían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proporcionar garantías (por ejemplo, en materia de gobernanza) para que propietarios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externos no interfieran con la labor de auditoría.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 iniciativa también ayudaría a las sociedades no sistémicas a acceder a más capital y les</w:t>
      </w:r>
      <w:r w:rsidR="00AD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permitiría aumentar su capacidad y crecer más rápidamente.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Auditorías de grupos</w:t>
      </w:r>
    </w:p>
    <w:p w:rsidR="00AD7879" w:rsidRDefault="00AD7879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menudo, las auditorías de grandes grupos que operan en múltiples países corren a cargo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grandes redes mundiales en vista del gran volumen de recursos que requieren estas auditorías.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Comisión comparte la preocupación de varios organismos de supervisión en materia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 de todo el mundo que consideran que es preciso reforzar el papel de los auditores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grupos. Es necesario introducir disposiciones que permitan al auditor de grupos asumir su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función y sus responsabilidades. Los auditores de grupos deberían tener acceso a los informes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 otros documentos de todos los auditores que revisen a entidades que forman parte del grupo.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Además, deberían participar en todo el proceso de auditoría y tener una visión clara del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mismo para poder apoyar y defender el informe de auditoría del grupo.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(16) ¿Existe un conflicto por el hecho de que el auditor sea nombrado y remunerado por la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entidad auditada? ¿Qué mecanismos alternativos recomendaría usted en este contexto?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(17) ¿Estaría justificado el nombramiento por un tercero en determinados casos?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(18) ¿Debería limitarse en el tiempo la continuidad del contrato con sociedades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auditoría? En caso afirmativo, ¿cuál debería ser la duración máxima del contrato con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 sociedad de auditoría?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(19) ¿Convendría prohibir la prestación de servicios distintos de la auditoría por parte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auditoras? ¿Debería aplicarse esta prohibición a todas las sociedades y 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 clientes o únicamente a determinados tipos de entidades, como las entidades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financieras sistémicas?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(20) ¿Habría que regular el nivel máximo de honorarios que una sociedad de auditoría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puede percibir de un único cliente?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(21) ¿Sería aconsejable introducir nuevas normas en materia de transparencia de los estados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financieros de las sociedades de auditoría?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(22) ¿Qué otras medidas podrían preverse con respecto a la gobernanza de las sociedades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auditoría para mejorar la independencia de los auditores?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(23) ¿Convendría explorar estructuras alternativas para que las sociedades de auditoría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puedan obtener capital de fuentes externas?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(24) ¿Apoya usted las sugerencias con respecto a los auditores de grupos? ¿Tiene alguna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otra idea en esta materia?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UPERVISIÓN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sistemas públicos de supervisión desempeñan un papel central en la supervisión de las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de auditoría. Habría que organizar este tipo de sistemas de modo que no surjan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conflictos de intereses con la profesión auditora. Se podrían reforzar las normas actuales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cara a garantizar la plena independencia de los sistemas públicos de supervisión de todos los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Estados miembros frente a la profesión auditora.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supervisión de las sociedades de auditoría debe llevarse a cabo sobre una base más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integrada, con una cooperación más estrecha entre los sistemas nacionales de supervisión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auditorías. Una posible opción podría ser transformar el EGAOB en uno de los llamados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«comités de nivel 3 del proceso Lamfalussy». Este es el tipo de comité que actualmente existe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los ámbitos de los valores, los seguros y la banca (Comité de Responsables Europeos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Reglamentación de Valores (CESR), Comité Europeo de Supervisores de Seguros y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Pensiones de Jubilación (CEIOPS) o el Comité de Supervisores Bancarios Europeos (CEBS)).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Este comité podría reforzar la cooperación a escala europea y fomentar la convergencia en la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aplicación de las normas, así como garantizar un enfoque común de las inspecciones de las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de auditoría. El comité podría prestar asesoramiento de alta calidad a la Comisión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sobre asuntos de auditoría. Otra opción podría ser la creación de una nueva autoridad europea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supervisión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la atribución de los asuntos de auditoría a una de las autoridades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que se están creando conforme a las propuestas de supervisión financiera de la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Comisión, sobre las que el Consejo y el Parlamento llegaron recientemente a un acuerdo.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actualidad, las entidades de gestión transfronteriza que cubren las operaciones de una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 de auditorías en varios Estados miembros no son objeto de supervisión; sólo cada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componente «nacional» de la red es supervisado por su Estado miembro. Habría que abordar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incoherencia que supone que redes de auditoría paneuropeas sean objeto solo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nacional. La supervisión de las redes de auditoría internacionales podría realizarse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escala europea, de modo similar a lo que recientemente se propuso para las agencias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calificación crediticia.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considera que también es necesario reforzar el diálogo entre las autoridades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reguladoras y los auditores. Este diálogo debería ser un proceso bidireccional para que los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supervisores también puedan alertar a los auditores sobre aspectos particulares que preocupan.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el caso concreto de las entidades financieras y los proveedores de servicios de inversión,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auditores, conforme a la legislación de la Unión Europea, están obligados a informar sin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demora a las autoridades competentes de cualquier hecho o decisión que sea susceptible de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constituir una violación importante de la normativa legal, afectar a la continuidad como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 en funcionamiento o dar lugar a un informe de auditoría con salvedades. Los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auditores de empresas de inversión tienen que informar cada año a las autoridades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competentes de varias cuestiones. La Comisión no dispone de información que le indique si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 disposición se ha respetado efectivamente durante la crisis y si esta comunicación a las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autoridades competentes por parte de los auditores se ha realizado en casos concretos. La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Comisión desearía plantear si la comunicación entre los auditores y las autoridades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reguladoras en materia de valores debería ser obligatoria para todas las empresas de gran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tamaño o que cotizan en bolsa. También se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podría plantear especialmente la comunicación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las autoridades competentes en caso de fraude en las empresas.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(25) ¿Qué medidas deberían preverse para seguir mejorando la integración y la cooperación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materia de supervisión de las sociedades de auditoría a escala de la UE?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(26) ¿Cómo se podría potenciar la consulta y la comunicación entre el auditor de grandes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 que cotizan en bolsa y las autoridades reguladoras?</w:t>
      </w:r>
    </w:p>
    <w:p w:rsidR="00F26C3D" w:rsidRDefault="00F26C3D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ONCENTRACIÓN Y ESTRUCTURA DE MERCADO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de las auditorías de empresas que cotizan en bolsa está dominado en lo esencial</w:t>
      </w:r>
      <w:r w:rsidR="00F2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 lo que se conoce como las «cuatro grandes» sociedades de auditoría. En cuanto a los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ingresos u honorarios percibidos, la cuota total de mercado de las «cuatro grandes» en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relación con empresas que cotizan en bolsa supera el 90 % en la gran mayoría de los Estados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miembros de la UE. Entrar a formar parte del grupo de las principales empresas del mercado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las auditorías ha resultado ser muy complicado para las sociedades auditoras de mediano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tamaño, a pesar de su capacidad para trabajar en el mercado internacional de auditorías.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 concentración podría conllevar una acumulación de riesgos sistémicos, y el colapso de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 «sociedad sistémica» o de una sociedad que haya alcanzado «proporciones sistémicas»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podría distorsionar todo el mercado.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2AF1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parece estar demasiado concentrado en determinados segmentos y no ofrece a los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clientes suficientes opciones a la hora de decidir sobre sus auditores.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otra parte, ser auditor de grandes empresas que cotizan en bolsa parece suponer un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respaldo de reputación; esta asociación positiva se estima que ayuda a las grandes empresas 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asegurarse nuevos contratos de auditoría de perfil elevado y contribuye, de este modo, a la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falta de dinamismo en el mercado.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otro lado, las empresas que no forman parte de las «cuatro grandes» siguen padeciendo la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falta de reconocimiento de sus capacidades por parte de las empresas más grandes. Parecería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también hay casos de cláusulas contractuales que imponen trabajar únicamente con las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«cuatro grandes» y que, en ocasiones, las entidades financieras, por ejemplo, las imponen 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empresas como condición para concederles un préstamo.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tanto, la Comisión desea analizar las siguientes medidas: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Auditorías conjuntas / consorcios de auditoría</w:t>
      </w:r>
      <w:r w:rsidR="008A2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auditorías conjuntas como tales sólo se llevan a cabo en Francia, donde las empresas que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cotizan en bolsa están obligadas a nombrar a dos sociedades de auditoría diferentes que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comparten el trabajo y firman conjuntamente el informe de auditoría. Esta práctica, sin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embargo, debería seguir desarrollándose en el sentido de «dinamizar» el mercado a fin de que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sociedades no sistémicas de mediano tamaño puedan participar activamente en el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segmento de mercado de las auditorías de grandes empresas, cosa que hasta el momento ha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resultado ser muy difícil. A fin de promover la aparición de otros participantes y la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proliferación de sociedades de auditoría de pequeño y mediano tamaño, la Comisión podría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considerar la posibilidad de introducir la formación obligatoria de un consorcio de sociedades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auditoría que incluya, como mínimo, a una sociedad auditora no sistémica para llevar 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cabo las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auditorías de grandes empresas. Estos consorcios deberían crearse previendo claras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atribuciones de responsabilidad para el informe de auditoría general, así como un mecanismo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resolución/divulgación de diferencias de opinión entre los miembros del consorcio.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concepto de «auditoria conjunta» también podría contribuir a reducir las distorsiones del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mercado de auditorías en caso de que quiebre una de las grandes redes de auditoría.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Rotación obligatoria de auditores y nueva licitación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rotación obligatoria no sólo mejorará la independencia de los auditores, tal como se ha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expuesto anteriormente, sino que también podría servir de catalizador para introducir más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dinamismo y capacidad en el mercado de las auditorías. Se podría prever una rotación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obligatoria de la sociedad o consorcio de auditoría después de un periodo determinado. Para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evitar que los socios cambien de empresa para «llevarse consigo» a determinados clientes, las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normas en materia de rotación deberían garantizar que roten no sólo las empresas, sino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también los socios. Esta rotación obligatoria debería ir acompañada de la obligación de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realizar una licitación con plena transparencia en lo que respecta a los criterios de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nombramiento del auditor. La calidad y la independencia deberían ser criterios de selección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clave en cualquier proceso de licitación. De lo contrario, si sólo un pequeño porcentaje de las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 de las principales empresas que cotizan en bolsa son sometidas a un proceso de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licitación abierto y equitativo en un año determinado, los intentos de dinamizar el mercado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tendrían un efecto limitado.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Abordar el sesgo en favor de las «cuatro grandes»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Debido a la consolidación en la gama alta del mercado parece que resulta más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«tranquilizador» nombrar a una de las «cuatro grandes» sociedades de auditoría como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auditora de una empresa. No obstante, la Comisión quisiera saber qué parte de esto es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atribuible a meras «percepciones» y qué parte al «mérito». Esta evaluación resulta más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sencilla si se cuenta con información transparente extraída de las inspecciones, como es el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caso actualmente en el Reino Unido.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también prevé abordar la cuestión de las cláusulas contractuales denominadas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informalmente, en inglés,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Big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only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«sólo una de las grandes»). Una vía que habría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explorar es la posibilidad de crear un certificado de calidad europeo para sociedades de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auditoría, que formalmente reconocería su aptitud para realizar auditorías de grandes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 que cotizan en bolsa.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 de emergencia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trabajará con los Estados miembros, las sociedades de auditoría y otras partes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interesadas, incluidos los foros internacionales, para negociar un plan de emergencia. Este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 permitiría encontrar una solución rápida en caso de desaparición de una sociedad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auditora sistémica, evitaría distorsiones en la prestación de servicios de auditoría e impediría</w:t>
      </w:r>
      <w:r w:rsidR="008A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acumulación estructural de riesgos en el mercado.</w:t>
      </w:r>
    </w:p>
    <w:p w:rsidR="008A2AF1" w:rsidRDefault="008A2AF1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el contexto de un plan de emergencia hay que señalar que la formación de consorcios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podría desempeñar un papel importante. En caso de desaparición de uno de los miembros del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consorcio, la sociedad «superviviente» podría garantizar la continuidad de la auditoría hasta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se aplicaran soluciones más «permanentes».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 conformidad con el enfoque que se plantea en el sector bancario, también habría que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explorar de un modo más activo el concepto de quiebra ordenada, incluidos los «testamentos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vitales», especialmente en el caso de sociedades de auditoría sistémicas.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Reconsideración de los motivos de consolidaciones previas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quisiera examinar en qué medida la consolidación de las sociedades más grandes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 contribuido a la innovación de los métodos de auditoría que se esperaba. Esto reviste una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importancia particular en el contexto de la auditoría de entidades financieras, ya que éstas han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desarrollado una gran variedad de productos y procesos cuya complejidad ha ido en aumento.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Comisión desea recabar opiniones sobre si las razones más generales de la consolidación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grandes sociedades de auditoría en las dos últimas décadas (a saber, oferta mundial,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sinergias) siguen siendo válidas o si es necesario replantearlas. Asimismo, en vista del riesgo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sistémico representado por las grandes sociedades globales, la Comisión desearía recabar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opiniones sobre si debería darse marcha atrás en la consolidación de las últimas décadas.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(27) ¿Podría presentar la configuración actual del mercado de auditorías un riesgo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sistémico?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(28) ¿Considera usted que la obligación de crear un consorcio de sociedades de auditoría,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inclusión de una sociedad auditora no sistémica y de tamaño más reducido como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mínimo, podría servir de catalizador para dinamizar el mercado de auditorías y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permitiría a las sociedades auditoras de pequeño y mediano tamaño participar en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mayor medida en el segmento de las auditorías de gran envergadura?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(29) Desde el punto de vista de la mejora de la estructura de los mercados de auditorías,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¿está usted de acuerdo con la rotación y licitación obligatorias al cabo de un periodo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determinado? ¿Cuánto debería durar este periodo?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(30) ¿Cómo habría que abordar el sesgo en favor de las «cuatro grandes»?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(31) ¿Está usted de acuerdo en que los planes de contingencia, incluidos los testamentos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vitales, podrían ser fundamentales para abordar los riesgos sistémicos y los riesgos de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quiebra de las empresas?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(32) ¿Siguen siendo válidas las razones más generales para la consolidación de grandes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sociedades de auditoría en las últimas dos décadas (es decir, oferta mundial,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sinergias)? ¿En qué circunstancias se podría prever una marcha atrás?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REACIÓN DE UN MERCADO EUROPEO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Recientemente se han hecho algunos progresos con la transposición por parte de los Estados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miembros del artículo 3 de la Directiva, que prevé la posibilidad de participación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transfronteriza en sociedades de auditoría. A raíz de la aplicación de este artículo por los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Estados miembros, algunas grandes redes han alcanzado un mayor grado de integración. No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obstante, sigue habiendo numerosas barreras a la integración del mercado europeo de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auditorías y la movilidad transfronteriza de los profesionales de este campo no deja de ser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baja.</w:t>
      </w:r>
    </w:p>
    <w:p w:rsidR="004C5452" w:rsidRP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existencia de normas a escala nacional, europea e internacional ha generado un grado de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complejidad que crea barreras para la actividad transfronteriza de las sociedades de auditoría,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especialmente las de pequeño y mediano tamaño. Esta complejidad también ha impedido que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redes más pequeñas crezcan y se introduzcan en el mercado de auditorías de grandes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empresas. La falta de coordinación a escala europea e internacional en materia de supervisión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pública y de sistemas de aseguramiento de la calidad también podría obstaculizar el desarrollo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redes más pequeñas de sociedades de auditoría.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Determinadas disposiciones de la Directiva también podrían considerarse una posible causa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 fragmentación del mercado: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el artículo 3 de la Directiva exige la autorización y el registro en cada Estado miembro en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que se vayan a prestar los servicios;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el artículo 14 de la Directiva prevé una prueba de aptitud en cada Estado miembro para que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auditor pueda prestar servicios.</w:t>
      </w:r>
    </w:p>
    <w:p w:rsidR="004C545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Estos requisitos difieren de las normas generales aplicables a otras profesiones reguladas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obstaculizan la movilidad de los auditores.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mercado único europeo para la prestación de servicios de auditoría podría basarse en una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mayor armonización («máxima») y en un «pasaporte europeo de auditores». Esto implicaría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crear un registro paneuropeo con requisitos comunes de cualificación profesional y normas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comunes sobre gobernanza, propiedad e independencia aplicables en toda la Unión Europea.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se reforzara la supervisión europea de los auditores conforme a las líneas trazadas en el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apartado 4, una posibilidad que habría que explorar sería la de exigir a estos auditores que se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registraran y se sometieran a la supervisión de una única autoridad reguladora, de modo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a lo que recientemente se propuso para las agencias de calificación crediticia. Este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sistema también podría fomentar la competencia en el mercado de las grandes auditorías,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dado que simplificaría el desarrollo de redes de auditoría europeas y reduciría los costes de la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prestación de servicios de auditoría a escala de la UE.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(33) ¿Cuál es a su juicio la mejor manera de favorecer la movilidad transfronteriza de los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profesionales del sector de la auditoría?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(34) ¿Está usted de acuerdo con la «armonización máxima» combinada con un pasaporte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único para auditores y sociedades de auditoría? ¿Cree que esto debería aplicarse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también a las empresas más pequeñas?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S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IMPLIFICACIÓN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PEQUEÑAS Y MEDIANAS EMPRESAS Y PEQUEÑAS Y MEDIANAS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SOCIEDADES DE AUDITORÍA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 Pequeñas y medianas empresas (PYME)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Aunque las PYME sacan provecho de una auditoría a través de la mayor credibilidad de la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información financiera, las auditorías legales también se consideran una posible fuente de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cargas administrativas. Convendría hacer verdaderos esfuerzos por crear un entorno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específico para la auditoría de las PYME. Por ejemplo: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Desalentar la auditoría legal de PYME.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Alternativamente, si los Estados miembros desean mantener alguna forma de garantía, se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podría introducir un servicio legal adaptado a las necesidades de las PYME, como por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ejemplo una «auditoría limitada» o una «revisión legal», en la que los auditores aplicarían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procedimientos limitados para detectar incorrecciones debidas a error o fraude. Estonia ha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seguido el enfoque de las revisiones limitadas para pequeñas empresas y Dinamarca lo está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considerando. Suiza también sigue este enfoque y las revisiones limitadas son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generalmente aceptadas en los Estados Unidos.</w:t>
      </w:r>
    </w:p>
    <w:p w:rsidR="004C5452" w:rsidRDefault="004C545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En caso de que se prohíban los servicios distintos de la auditoría, como se ha comentado en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apartado 3, se podría contemplar la posibilidad de proporcionar una salvaguardia que,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sujeta a determinadas garantías, permitiría al auditor de una PYME seguir prestando</w:t>
      </w:r>
      <w:r w:rsidR="004C5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determinados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servicios distintos del de auditoría a dicha empresa, como por ejemplo la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ayuda para acceder a créditos o realizar declaraciones fiscales o incluso la contabilidad.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7.2. Pequeñas y medianas sociedades de auditoría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pequeñas y medianas sociedades de auditoría consideran que están rodeadas de un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entorno cada vez más regulado que no se adapta necesariamente a su práctica o a las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necesidades inmediatas de sus clientes PYME. A fin de garantizar unas condiciones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adecuadas para el desarrollo de estas empresas, la «auditoría limitada» o la «revisión legal»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antes mencionadas podrían ir acompañadas de normas proporcionales en materia de control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 calidad y supervisión por parte de las autoridades reguladoras en materia de auditoría.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Esto permitiría a las pequeñas y medianas sociedades de auditoría reducir sus costes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administrativos y les ayudaría a prestar un mejor servicio a sus clientes.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(35) ¿Estaría usted a favor de reducir el nivel de servicio de una auditoría, una llamada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«auditoría limitada» o «revisión legal» para los estados financieros de las PYME en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lugar de una auditoría legal? ¿Debería depender este servicio de si un contable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debidamente cualificado (interno o externo) ha elaborado las cuentas?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(36) ¿Debería existir una salvaguardia con respecto a cualquier posible prohibición en el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futuro de los servicios distintos de la auditoría cuando se presten servicios a PYME??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(37) ¿Debería ir acompañada una «auditoría limitada» o «revisión legal» de normas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de la calidad y de una supervisión que conlleven menos cargas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administrativas? ¿Podría usted sugerir ejemplos de cómo se podría hacer esto en la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práctica?</w:t>
      </w:r>
    </w:p>
    <w:p w:rsidR="007A13AF" w:rsidRP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OOPERACIÓN INTERNACIONAL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relación con la cooperación internacional en materia de supervisión de sociedades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auditoría, la Directiva establece la base para una estrecha cooperación con organismos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de terceros países.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primer paso en la cooperación internacional consiste en generar confianza entre las partes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mediante el intercambio de documentos de trabajo de auditoría entre los organismos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europeos y sus homólogos de terceros países. Este intercambio de documentación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sobre auditorías requiere una decisión de la Comisión, con el acuerdo de los Estados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miembros y del Parlamento Europeo, en la que se declare que los sistemas de estos terceros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países terceros protegen suficientemente los datos profesionales y personales. Las autoridades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los Estados miembros podrán celebrar acuerdos bilaterales para el intercambio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documentación de auditoría con sus homólogos de estos países terceros cuyos sistemas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hayan sido declarados «aptos». A raíz de las decisiones de aptitud adoptadas por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Comisión este año, estos acuerdos son posibles en lo que respecta a la cooperación con los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organismos de supervisión de auditorías de Australia, Canadá, Japón, Suiza y los Estados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Unidos.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segundo paso consistiría en la mutua confianza entre los Estados miembros y los países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terceros que cuenten con disposiciones equivalentes en cuestiones como las inspecciones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 sociedades de auditoría. La Comisión, con el consentimiento de los Estados miembros y el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Parlamento Europeo, está a punto de adoptar una Decisión para determinar qué terceros países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 equivalentes a la UE. La mutua confianza permitirá una supervisión más eficaz y eficiente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las sociedades de auditoría globales. También evitará la duplicación de esfuerzos en la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supervisión de las empresas transfronterizas a escala internacional.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Como se ha mencionado antes, la supervisión de los auditores de grandes grupos que operan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múltiples países es motivo de preocupación. Además de las disposiciones que haya que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establecer para que el auditor de grupos asuma su función y sus responsabilidades, la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Comisión discutirá con sus interlocutores internacionales sobre qué otras medidas deberían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adoptarse a escala mundial para la supervisión de las auditorías de grupos y de redes de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auditoría mundiales.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Preguntas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(38) En su opinión, ¿qué medidas mejorarían la calidad de la supervisión de las sociedades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auditoría de ámbito mundial mediante la cooperación internacional?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RÓXIMOS PASOS</w:t>
      </w:r>
    </w:p>
    <w:p w:rsidR="007E4AE2" w:rsidRDefault="007E4AE2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presente Libro Verde se somete a consulta pública hasta 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de diciembre de 2010</w:t>
      </w:r>
      <w:r>
        <w:rPr>
          <w:rFonts w:ascii="Times New Roman" w:hAnsi="Times New Roman" w:cs="Times New Roman"/>
          <w:color w:val="000000"/>
          <w:sz w:val="24"/>
          <w:szCs w:val="24"/>
        </w:rPr>
        <w:t>. Las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respuestas deben dirigirse a </w:t>
      </w:r>
      <w:r>
        <w:rPr>
          <w:rFonts w:ascii="Arial" w:hAnsi="Arial" w:cs="Arial"/>
          <w:b/>
          <w:bCs/>
          <w:color w:val="0000FF"/>
          <w:sz w:val="20"/>
          <w:szCs w:val="20"/>
        </w:rPr>
        <w:t>markt-greenpaper-audit@ec.europa.eu</w:t>
      </w:r>
      <w:r>
        <w:rPr>
          <w:rFonts w:ascii="Times New Roman" w:hAnsi="Times New Roman" w:cs="Times New Roman"/>
          <w:color w:val="000000"/>
          <w:sz w:val="24"/>
          <w:szCs w:val="24"/>
        </w:rPr>
        <w:t>. Todas las aportaciones se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publicarán en la página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web </w:t>
      </w:r>
      <w:r>
        <w:rPr>
          <w:rFonts w:ascii="Times New Roman" w:hAnsi="Times New Roman" w:cs="Times New Roman"/>
          <w:color w:val="000000"/>
          <w:sz w:val="24"/>
          <w:szCs w:val="24"/>
        </w:rPr>
        <w:t>de la DG Mercado Interior y Servicios, a menos que el autor</w:t>
      </w:r>
      <w:r w:rsidR="007A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solicite lo contrario. También se publicará un resumen de las respuestas a la presente consulta.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0529" w:rsidRDefault="00570529" w:rsidP="009A5B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 leer la declaración de privacidad adjunta al presente Libro Verde para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informarse sobre el tratamiento de los datos personales y las aportaciones.</w:t>
      </w:r>
    </w:p>
    <w:p w:rsidR="007A13AF" w:rsidRDefault="007A13AF" w:rsidP="009A5B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4BD8" w:rsidRPr="007A13AF" w:rsidRDefault="00570529" w:rsidP="007A13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Comisión organizará una conferencia de alto nivel 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de febrero de 2011 </w:t>
      </w:r>
      <w:r>
        <w:rPr>
          <w:rFonts w:ascii="Times New Roman" w:hAnsi="Times New Roman" w:cs="Times New Roman"/>
          <w:sz w:val="24"/>
          <w:szCs w:val="24"/>
        </w:rPr>
        <w:t>con el fin de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debatir sobre el presente Libro Verde y los principales resultados de la consulta con todas las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partes interesadas y explorar posibles vías de actuación. Una vez que concluya la fase de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consulta, la Comisión anunciará eventuales medidas ulteriores y propuestas en 2011.</w:t>
      </w:r>
    </w:p>
    <w:sectPr w:rsidR="00A64BD8" w:rsidRPr="007A13AF" w:rsidSect="009A5BA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AE2"/>
    <w:rsid w:val="000B76E7"/>
    <w:rsid w:val="00121CAE"/>
    <w:rsid w:val="003E1522"/>
    <w:rsid w:val="004C5452"/>
    <w:rsid w:val="00570529"/>
    <w:rsid w:val="00591412"/>
    <w:rsid w:val="006972DC"/>
    <w:rsid w:val="007A13AF"/>
    <w:rsid w:val="007E4AE2"/>
    <w:rsid w:val="008511CD"/>
    <w:rsid w:val="00877256"/>
    <w:rsid w:val="008A2AF1"/>
    <w:rsid w:val="009A5BA3"/>
    <w:rsid w:val="00A64BD8"/>
    <w:rsid w:val="00A879EE"/>
    <w:rsid w:val="00AD7879"/>
    <w:rsid w:val="00D21E88"/>
    <w:rsid w:val="00D546E3"/>
    <w:rsid w:val="00DC25EC"/>
    <w:rsid w:val="00DE7F51"/>
    <w:rsid w:val="00F26C3D"/>
    <w:rsid w:val="00FC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8871</Words>
  <Characters>48794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2011-04-08T17:20:00Z</dcterms:created>
  <dcterms:modified xsi:type="dcterms:W3CDTF">2011-04-08T21:05:00Z</dcterms:modified>
</cp:coreProperties>
</file>